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A1D" w:rsidRDefault="00116A1D" w:rsidP="00116A1D">
      <w:pPr>
        <w:widowControl w:val="0"/>
        <w:autoSpaceDE w:val="0"/>
        <w:autoSpaceDN w:val="0"/>
        <w:adjustRightInd w:val="0"/>
        <w:ind w:left="134" w:right="-2" w:firstLine="6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Информационный отчет</w:t>
      </w:r>
    </w:p>
    <w:p w:rsidR="00116A1D" w:rsidRDefault="00116A1D" w:rsidP="00116A1D">
      <w:pPr>
        <w:widowControl w:val="0"/>
        <w:autoSpaceDE w:val="0"/>
        <w:autoSpaceDN w:val="0"/>
        <w:adjustRightInd w:val="0"/>
        <w:ind w:left="134" w:right="-2" w:firstLine="6"/>
        <w:jc w:val="both"/>
        <w:rPr>
          <w:b/>
          <w:i/>
          <w:sz w:val="20"/>
          <w:szCs w:val="20"/>
        </w:rPr>
      </w:pPr>
    </w:p>
    <w:p w:rsidR="00116A1D" w:rsidRDefault="00116A1D" w:rsidP="00116A1D">
      <w:pPr>
        <w:widowControl w:val="0"/>
        <w:autoSpaceDE w:val="0"/>
        <w:autoSpaceDN w:val="0"/>
        <w:adjustRightInd w:val="0"/>
        <w:ind w:left="134" w:right="-2" w:firstLine="6"/>
        <w:jc w:val="both"/>
        <w:rPr>
          <w:b/>
          <w:i/>
          <w:sz w:val="20"/>
          <w:szCs w:val="20"/>
        </w:rPr>
      </w:pPr>
    </w:p>
    <w:p w:rsidR="00116A1D" w:rsidRDefault="00116A1D" w:rsidP="00116A1D">
      <w:pPr>
        <w:widowControl w:val="0"/>
        <w:autoSpaceDE w:val="0"/>
        <w:autoSpaceDN w:val="0"/>
        <w:adjustRightInd w:val="0"/>
        <w:ind w:left="134" w:right="-2" w:firstLine="6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Муниципального казенного учреждения культуры «Дом культуры п. Пелым</w:t>
      </w:r>
      <w:r>
        <w:rPr>
          <w:i/>
          <w:sz w:val="20"/>
          <w:szCs w:val="20"/>
        </w:rPr>
        <w:t>» является многопрофильным  учреждением смешанного типа, в состав которого входит:</w:t>
      </w:r>
    </w:p>
    <w:p w:rsidR="00116A1D" w:rsidRDefault="00116A1D" w:rsidP="00116A1D">
      <w:pPr>
        <w:widowControl w:val="0"/>
        <w:autoSpaceDE w:val="0"/>
        <w:autoSpaceDN w:val="0"/>
        <w:adjustRightInd w:val="0"/>
        <w:ind w:left="134" w:right="-2" w:firstLine="6"/>
        <w:rPr>
          <w:i/>
          <w:sz w:val="20"/>
          <w:szCs w:val="20"/>
        </w:rPr>
      </w:pPr>
      <w:r>
        <w:rPr>
          <w:i/>
          <w:sz w:val="20"/>
          <w:szCs w:val="20"/>
        </w:rPr>
        <w:t>- отдел досуга;</w:t>
      </w:r>
    </w:p>
    <w:p w:rsidR="00116A1D" w:rsidRDefault="00116A1D" w:rsidP="00116A1D">
      <w:pPr>
        <w:widowControl w:val="0"/>
        <w:autoSpaceDE w:val="0"/>
        <w:autoSpaceDN w:val="0"/>
        <w:adjustRightInd w:val="0"/>
        <w:ind w:left="134" w:right="-2" w:firstLine="6"/>
        <w:rPr>
          <w:i/>
          <w:sz w:val="20"/>
          <w:szCs w:val="20"/>
        </w:rPr>
      </w:pPr>
      <w:r>
        <w:rPr>
          <w:i/>
          <w:sz w:val="20"/>
          <w:szCs w:val="20"/>
        </w:rPr>
        <w:t>-историко- краеведческий музей;</w:t>
      </w:r>
    </w:p>
    <w:p w:rsidR="00116A1D" w:rsidRDefault="00116A1D" w:rsidP="00116A1D">
      <w:pPr>
        <w:widowControl w:val="0"/>
        <w:autoSpaceDE w:val="0"/>
        <w:autoSpaceDN w:val="0"/>
        <w:adjustRightInd w:val="0"/>
        <w:ind w:left="134" w:right="-2" w:firstLine="6"/>
        <w:rPr>
          <w:i/>
          <w:sz w:val="20"/>
          <w:szCs w:val="20"/>
        </w:rPr>
      </w:pPr>
      <w:r>
        <w:rPr>
          <w:i/>
          <w:sz w:val="20"/>
          <w:szCs w:val="20"/>
        </w:rPr>
        <w:t>- библиотека п. Пелым ;</w:t>
      </w:r>
    </w:p>
    <w:p w:rsidR="00116A1D" w:rsidRDefault="00116A1D" w:rsidP="00116A1D">
      <w:pPr>
        <w:widowControl w:val="0"/>
        <w:autoSpaceDE w:val="0"/>
        <w:autoSpaceDN w:val="0"/>
        <w:adjustRightInd w:val="0"/>
        <w:ind w:left="134" w:right="-2" w:firstLine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 библиотека п. Атымья , </w:t>
      </w:r>
    </w:p>
    <w:p w:rsidR="00116A1D" w:rsidRDefault="00116A1D" w:rsidP="00116A1D">
      <w:pPr>
        <w:widowControl w:val="0"/>
        <w:autoSpaceDE w:val="0"/>
        <w:autoSpaceDN w:val="0"/>
        <w:adjustRightInd w:val="0"/>
        <w:ind w:left="134" w:right="-2" w:firstLine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-информационно- издательский отдел , в состав которого входит газета «Пелымский вестник» и телепрограмма «Первое Пелымское телевидение»</w:t>
      </w:r>
    </w:p>
    <w:p w:rsidR="00116A1D" w:rsidRDefault="00116A1D" w:rsidP="00116A1D">
      <w:pPr>
        <w:widowControl w:val="0"/>
        <w:autoSpaceDE w:val="0"/>
        <w:autoSpaceDN w:val="0"/>
        <w:adjustRightInd w:val="0"/>
        <w:ind w:left="134" w:right="-2" w:firstLine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Взаимодействие  всех структурных подразделений позволяет более эффективно работать. Достижения: призовые места в онлайн –конкурсах международного и всероссийского уровня в вокальном творчестве, в номинации «Сценарии праздников и мероприятий»</w:t>
      </w:r>
    </w:p>
    <w:p w:rsidR="00116A1D" w:rsidRDefault="00116A1D" w:rsidP="00116A1D">
      <w:pPr>
        <w:widowControl w:val="0"/>
        <w:autoSpaceDE w:val="0"/>
        <w:autoSpaceDN w:val="0"/>
        <w:adjustRightInd w:val="0"/>
        <w:ind w:left="134" w:right="-2" w:firstLine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В 2024году учреждение дома культуры п. Пелым начали работу по проекту «Пушкинская карта». Посещаемость пока не большая, т.к из молодежи от 14-до 22 лет в населенных пунктах присутствуют только школьники, студентов на территории нет. Работа по проекту продолжается. </w:t>
      </w:r>
    </w:p>
    <w:p w:rsidR="00116A1D" w:rsidRDefault="00116A1D" w:rsidP="00116A1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Проблема: численность населения очень сильно сокращается, поэтому показатели уменьшаются</w:t>
      </w:r>
    </w:p>
    <w:p w:rsidR="00116A1D" w:rsidRDefault="00116A1D" w:rsidP="00116A1D">
      <w:pPr>
        <w:rPr>
          <w:i/>
          <w:sz w:val="20"/>
          <w:szCs w:val="20"/>
        </w:rPr>
      </w:pPr>
      <w:bookmarkStart w:id="0" w:name="_GoBack"/>
      <w:bookmarkEnd w:id="0"/>
    </w:p>
    <w:p w:rsidR="00116A1D" w:rsidRPr="00116A1D" w:rsidRDefault="00116A1D" w:rsidP="00116A1D">
      <w:pPr>
        <w:jc w:val="center"/>
        <w:rPr>
          <w:sz w:val="20"/>
          <w:szCs w:val="20"/>
        </w:rPr>
      </w:pPr>
      <w:r w:rsidRPr="00116A1D">
        <w:rPr>
          <w:sz w:val="20"/>
          <w:szCs w:val="20"/>
        </w:rPr>
        <w:t>Динамика основных показателей культурно - досуговой сферы за последние 3 года:</w:t>
      </w:r>
    </w:p>
    <w:tbl>
      <w:tblPr>
        <w:tblW w:w="993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710"/>
        <w:gridCol w:w="1419"/>
        <w:gridCol w:w="1276"/>
        <w:gridCol w:w="1702"/>
        <w:gridCol w:w="1277"/>
        <w:gridCol w:w="1419"/>
        <w:gridCol w:w="1276"/>
      </w:tblGrid>
      <w:tr w:rsidR="00116A1D" w:rsidTr="00116A1D">
        <w:trPr>
          <w:cantSplit/>
          <w:trHeight w:hRule="exact" w:val="1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</w:pPr>
          </w:p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</w:pPr>
            <w:r>
              <w:t>Год</w:t>
            </w:r>
          </w:p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</w:pPr>
          </w:p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</w:pPr>
            <w:r>
              <w:t>Сеть (ед.)</w:t>
            </w:r>
          </w:p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  <w:r>
              <w:t>Количество клубных формирований (ед.)</w:t>
            </w: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  <w:r>
              <w:t>формирований</w:t>
            </w: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  <w:r>
              <w:t>Количество участников</w:t>
            </w: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  <w:r>
              <w:t>в них</w:t>
            </w: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  <w:r>
              <w:t>(ед.)</w:t>
            </w:r>
          </w:p>
          <w:p w:rsidR="00116A1D" w:rsidRDefault="00116A1D">
            <w:pPr>
              <w:jc w:val="center"/>
              <w:rPr>
                <w:sz w:val="20"/>
                <w:szCs w:val="20"/>
              </w:rPr>
            </w:pPr>
          </w:p>
          <w:p w:rsidR="00116A1D" w:rsidRDefault="00116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  <w:r>
              <w:t>Количество проведенных мероприятий</w:t>
            </w: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  <w:r>
              <w:t>(ед.)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  <w:r>
              <w:t>Из них - на</w:t>
            </w: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  <w:r>
              <w:t>платной основе</w:t>
            </w: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  <w:r>
              <w:t>(ед.)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  <w:r>
              <w:t>Кол-во</w:t>
            </w: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  <w:r>
              <w:t>посетителей</w:t>
            </w: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  <w:r>
              <w:t>(ед.)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  <w:r>
              <w:t>Из них – детей</w:t>
            </w:r>
          </w:p>
          <w:p w:rsidR="00116A1D" w:rsidRDefault="00116A1D">
            <w:pPr>
              <w:pStyle w:val="Normal"/>
              <w:spacing w:line="240" w:lineRule="auto"/>
              <w:ind w:left="0" w:firstLine="0"/>
              <w:jc w:val="center"/>
            </w:pPr>
            <w:r>
              <w:t>(ед.)</w:t>
            </w:r>
          </w:p>
        </w:tc>
      </w:tr>
      <w:tr w:rsidR="00116A1D" w:rsidTr="00116A1D">
        <w:trPr>
          <w:trHeight w:hRule="exact"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15190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5768</w:t>
            </w:r>
          </w:p>
        </w:tc>
      </w:tr>
      <w:tr w:rsidR="00116A1D" w:rsidTr="00116A1D">
        <w:trPr>
          <w:trHeight w:hRule="exact"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5154</w:t>
            </w:r>
          </w:p>
        </w:tc>
      </w:tr>
      <w:tr w:rsidR="00116A1D" w:rsidTr="00116A1D">
        <w:trPr>
          <w:trHeight w:hRule="exact"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</w:pPr>
            <w: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</w:pPr>
            <w:r>
              <w:t>353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</w:pPr>
            <w:r>
              <w:t>249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</w:pPr>
            <w:r>
              <w:t>11468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A1D" w:rsidRDefault="00116A1D">
            <w:pPr>
              <w:pStyle w:val="Normal"/>
              <w:spacing w:line="360" w:lineRule="auto"/>
              <w:ind w:left="0" w:firstLine="0"/>
              <w:jc w:val="center"/>
            </w:pPr>
            <w:r>
              <w:t>5116</w:t>
            </w:r>
          </w:p>
        </w:tc>
      </w:tr>
    </w:tbl>
    <w:p w:rsidR="00116A1D" w:rsidRDefault="00116A1D" w:rsidP="00116A1D">
      <w:pPr>
        <w:widowControl w:val="0"/>
        <w:autoSpaceDE w:val="0"/>
        <w:autoSpaceDN w:val="0"/>
        <w:adjustRightInd w:val="0"/>
        <w:ind w:left="134" w:right="-2" w:firstLine="6"/>
        <w:jc w:val="both"/>
        <w:rPr>
          <w:sz w:val="20"/>
          <w:szCs w:val="20"/>
        </w:rPr>
      </w:pPr>
    </w:p>
    <w:p w:rsidR="00116A1D" w:rsidRDefault="00116A1D" w:rsidP="00116A1D">
      <w:pPr>
        <w:widowControl w:val="0"/>
        <w:autoSpaceDE w:val="0"/>
        <w:autoSpaceDN w:val="0"/>
        <w:adjustRightInd w:val="0"/>
        <w:ind w:right="-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Библиотечная система. </w:t>
      </w:r>
    </w:p>
    <w:p w:rsidR="00116A1D" w:rsidRDefault="00116A1D" w:rsidP="00116A1D">
      <w:pPr>
        <w:jc w:val="both"/>
        <w:rPr>
          <w:sz w:val="20"/>
          <w:szCs w:val="20"/>
        </w:rPr>
      </w:pPr>
    </w:p>
    <w:p w:rsidR="00116A1D" w:rsidRDefault="00116A1D" w:rsidP="00116A1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Библиотека п. Пелым и библиотека п.Атымья входят в состав Муниципального казенного учреждения культуры «Дом культуры п. Пелым», и являются структурными подразделениями. В обеих библиотеках имеется Интернет, обе библиотеки подключены к НЭБ, работает сайт для библиотек.  В 2024году выделено 270 тыс. рублей на пополнение книжного фонда.  </w:t>
      </w:r>
    </w:p>
    <w:p w:rsidR="00116A1D" w:rsidRDefault="00116A1D" w:rsidP="00116A1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Библиотека п. Атымья – сельская, площадь, занимаемая библиотекой составляет 38,1 кв.м.     </w:t>
      </w:r>
      <w:r>
        <w:rPr>
          <w:i/>
          <w:sz w:val="20"/>
          <w:szCs w:val="20"/>
        </w:rPr>
        <w:t>Площадь  б</w:t>
      </w:r>
      <w:r>
        <w:rPr>
          <w:i/>
          <w:sz w:val="20"/>
          <w:szCs w:val="20"/>
        </w:rPr>
        <w:t xml:space="preserve">иблиотека п. Пелым </w:t>
      </w:r>
      <w:r>
        <w:rPr>
          <w:i/>
          <w:sz w:val="20"/>
          <w:szCs w:val="20"/>
        </w:rPr>
        <w:t xml:space="preserve">составляет 88,1 кв. м. </w:t>
      </w:r>
      <w:r>
        <w:rPr>
          <w:i/>
          <w:sz w:val="20"/>
          <w:szCs w:val="20"/>
        </w:rPr>
        <w:t>Библиотека  в 2024году начала работу  по проекту «Пушкинская карта», доход от проданных билетов составил  почти 20 тыс. рублей. На эти средства приобретены материалы для мастер- классов.</w:t>
      </w:r>
    </w:p>
    <w:p w:rsidR="00116A1D" w:rsidRDefault="00116A1D" w:rsidP="00116A1D">
      <w:pPr>
        <w:jc w:val="both"/>
        <w:rPr>
          <w:sz w:val="20"/>
          <w:szCs w:val="20"/>
        </w:rPr>
      </w:pPr>
    </w:p>
    <w:p w:rsidR="00116A1D" w:rsidRDefault="00116A1D" w:rsidP="00116A1D">
      <w:pPr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Динамика основных показателей деятельности библиотек за последние 3 года:</w:t>
      </w:r>
    </w:p>
    <w:tbl>
      <w:tblPr>
        <w:tblW w:w="999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1100"/>
        <w:gridCol w:w="1795"/>
        <w:gridCol w:w="1709"/>
      </w:tblGrid>
      <w:tr w:rsidR="00116A1D" w:rsidTr="00116A1D">
        <w:trPr>
          <w:trHeight w:val="2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116A1D" w:rsidTr="00116A1D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Книжный фонд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24543</w:t>
            </w:r>
          </w:p>
        </w:tc>
      </w:tr>
      <w:tr w:rsidR="00116A1D" w:rsidTr="00116A1D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– количество электронных изданий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</w:tr>
      <w:tr w:rsidR="00116A1D" w:rsidTr="00116A1D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Новые поступления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16A1D" w:rsidTr="00116A1D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Выбытия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</w:tr>
      <w:tr w:rsidR="00116A1D" w:rsidTr="00116A1D">
        <w:trPr>
          <w:trHeight w:val="28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Количество читателей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</w:t>
            </w:r>
          </w:p>
        </w:tc>
      </w:tr>
      <w:tr w:rsidR="00116A1D" w:rsidTr="00116A1D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Количество посещений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21044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22850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24193</w:t>
            </w:r>
          </w:p>
        </w:tc>
      </w:tr>
      <w:tr w:rsidR="00116A1D" w:rsidTr="00116A1D">
        <w:trPr>
          <w:trHeight w:val="2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Книговыдача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44416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42993</w:t>
            </w:r>
          </w:p>
        </w:tc>
      </w:tr>
      <w:tr w:rsidR="00116A1D" w:rsidTr="00116A1D">
        <w:trPr>
          <w:trHeight w:val="2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библиотек, подключённых к Интернет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16A1D" w:rsidTr="00116A1D">
        <w:trPr>
          <w:trHeight w:val="2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компьютеров 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6A1D" w:rsidTr="00116A1D">
        <w:trPr>
          <w:trHeight w:val="26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ind w:left="81"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автоматизированных рабочих мест для читателей (ед.)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1D" w:rsidRDefault="00116A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16A1D" w:rsidRDefault="00116A1D" w:rsidP="00116A1D">
      <w:pPr>
        <w:widowControl w:val="0"/>
        <w:autoSpaceDE w:val="0"/>
        <w:autoSpaceDN w:val="0"/>
        <w:adjustRightInd w:val="0"/>
        <w:ind w:right="-2" w:firstLine="348"/>
        <w:jc w:val="both"/>
        <w:rPr>
          <w:b/>
          <w:sz w:val="20"/>
          <w:szCs w:val="20"/>
        </w:rPr>
      </w:pPr>
    </w:p>
    <w:p w:rsidR="00116A1D" w:rsidRDefault="00116A1D" w:rsidP="00116A1D">
      <w:pPr>
        <w:widowControl w:val="0"/>
        <w:autoSpaceDE w:val="0"/>
        <w:autoSpaceDN w:val="0"/>
        <w:adjustRightInd w:val="0"/>
        <w:ind w:right="-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Музеи.</w:t>
      </w:r>
    </w:p>
    <w:p w:rsidR="00116A1D" w:rsidRDefault="00116A1D" w:rsidP="00116A1D">
      <w:pPr>
        <w:ind w:firstLine="709"/>
        <w:jc w:val="both"/>
        <w:rPr>
          <w:sz w:val="20"/>
          <w:szCs w:val="20"/>
        </w:rPr>
      </w:pPr>
    </w:p>
    <w:p w:rsidR="00116A1D" w:rsidRDefault="00116A1D" w:rsidP="00116A1D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Пелымский историко- краеведческий музей является структурным подразделением Муниципального казенного учреждения культуры  «Дом культуры п. Пелым». С 2020года занимаемая музеем стала больше с 101 кв.м до 149кв.м.  </w:t>
      </w:r>
    </w:p>
    <w:p w:rsidR="00116A1D" w:rsidRDefault="00116A1D" w:rsidP="00116A1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В 2024году начата работа по проекту «Пушкинская карта», пока посещений не много, но мы продолжаем работать в этом направлении. </w:t>
      </w:r>
    </w:p>
    <w:p w:rsidR="00116A1D" w:rsidRDefault="00116A1D" w:rsidP="00116A1D">
      <w:pPr>
        <w:jc w:val="both"/>
        <w:rPr>
          <w:sz w:val="20"/>
          <w:szCs w:val="20"/>
        </w:rPr>
      </w:pPr>
    </w:p>
    <w:p w:rsidR="00116A1D" w:rsidRDefault="00116A1D" w:rsidP="00116A1D">
      <w:pPr>
        <w:jc w:val="center"/>
        <w:rPr>
          <w:sz w:val="20"/>
          <w:szCs w:val="20"/>
        </w:rPr>
      </w:pPr>
      <w:r>
        <w:rPr>
          <w:sz w:val="20"/>
          <w:szCs w:val="20"/>
        </w:rPr>
        <w:t>Динамика основных показателей деятельности музеев за последние 3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6"/>
        <w:gridCol w:w="1955"/>
        <w:gridCol w:w="1955"/>
        <w:gridCol w:w="1955"/>
      </w:tblGrid>
      <w:tr w:rsidR="00116A1D" w:rsidTr="00116A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1D" w:rsidRDefault="00116A1D">
            <w:pPr>
              <w:pStyle w:val="a3"/>
              <w:rPr>
                <w:rFonts w:eastAsia="SimSun"/>
                <w:sz w:val="20"/>
                <w:szCs w:val="20"/>
                <w:lang w:val="ru-RU"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2022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2023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2024</w:t>
            </w:r>
          </w:p>
        </w:tc>
      </w:tr>
      <w:tr w:rsidR="00116A1D" w:rsidTr="00116A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jc w:val="left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Основной фонд:</w:t>
            </w:r>
          </w:p>
          <w:p w:rsidR="00116A1D" w:rsidRDefault="00116A1D">
            <w:pPr>
              <w:pStyle w:val="a3"/>
              <w:jc w:val="left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 xml:space="preserve"> общее количество (ед.)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2086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2141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2181</w:t>
            </w:r>
          </w:p>
        </w:tc>
      </w:tr>
      <w:tr w:rsidR="00116A1D" w:rsidTr="00116A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jc w:val="left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Новые поступления (ед.)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55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40</w:t>
            </w:r>
          </w:p>
        </w:tc>
      </w:tr>
      <w:tr w:rsidR="00116A1D" w:rsidTr="00116A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jc w:val="left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Количество посетителей (тыс. чел.)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2,2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2,4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2,6</w:t>
            </w:r>
          </w:p>
        </w:tc>
      </w:tr>
      <w:tr w:rsidR="00116A1D" w:rsidTr="00116A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jc w:val="left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Количество экскурсий (ед.)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29</w:t>
            </w:r>
          </w:p>
        </w:tc>
      </w:tr>
      <w:tr w:rsidR="00116A1D" w:rsidTr="00116A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jc w:val="left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Научно-просветительские мероприятия (ед.)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23</w:t>
            </w:r>
          </w:p>
        </w:tc>
      </w:tr>
      <w:tr w:rsidR="00116A1D" w:rsidTr="00116A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jc w:val="left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Количество выставок (ед.)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1D" w:rsidRDefault="00116A1D">
            <w:pPr>
              <w:pStyle w:val="a3"/>
              <w:rPr>
                <w:rFonts w:eastAsia="SimSun"/>
                <w:b w:val="0"/>
                <w:sz w:val="20"/>
                <w:szCs w:val="20"/>
                <w:lang w:val="ru-RU" w:eastAsia="ru-RU"/>
              </w:rPr>
            </w:pPr>
            <w:r>
              <w:rPr>
                <w:rFonts w:eastAsia="SimSun"/>
                <w:b w:val="0"/>
                <w:sz w:val="20"/>
                <w:szCs w:val="20"/>
                <w:lang w:val="ru-RU" w:eastAsia="ru-RU"/>
              </w:rPr>
              <w:t>44</w:t>
            </w:r>
          </w:p>
        </w:tc>
      </w:tr>
    </w:tbl>
    <w:p w:rsidR="008A5157" w:rsidRDefault="008A5157"/>
    <w:sectPr w:rsidR="008A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1D"/>
    <w:rsid w:val="00116A1D"/>
    <w:rsid w:val="008A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6A1D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116A1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Normal">
    <w:name w:val="Normal"/>
    <w:rsid w:val="00116A1D"/>
    <w:pPr>
      <w:widowControl w:val="0"/>
      <w:snapToGrid w:val="0"/>
      <w:spacing w:after="0" w:line="278" w:lineRule="auto"/>
      <w:ind w:left="68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16A1D"/>
    <w:pPr>
      <w:jc w:val="center"/>
    </w:pPr>
    <w:rPr>
      <w:b/>
      <w:bCs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116A1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Normal">
    <w:name w:val="Normal"/>
    <w:rsid w:val="00116A1D"/>
    <w:pPr>
      <w:widowControl w:val="0"/>
      <w:snapToGrid w:val="0"/>
      <w:spacing w:after="0" w:line="278" w:lineRule="auto"/>
      <w:ind w:left="68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2025-03-19T06:13:00Z</dcterms:created>
  <dcterms:modified xsi:type="dcterms:W3CDTF">2025-03-19T06:20:00Z</dcterms:modified>
</cp:coreProperties>
</file>